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251 vom 18. Juli 1994</w:t>
      </w:r>
    </w:p>
    <w:p>
      <w:r>
        <w:t>Bundesgericht (BGE), 1994-07-18, IT</w:t>
      </w:r>
    </w:p>
    <w:p>
      <w:r>
        <w:rPr>
          <w:b/>
        </w:rPr>
        <w:t xml:space="preserve">Quelle: </w:t>
      </w:r>
      <w:r>
        <w:t>https://mcp.opencaselaw.ch/entscheid/bge_120 IB 251</w:t>
      </w:r>
    </w:p>
    <w:p>
      <w:r>
        <w:t>FR: BGE 120 IB 251 du 18 juillet 1994</w:t>
      </w:r>
    </w:p>
    <w:p>
      <w:r>
        <w:t>IT: BGE 120 IB 251 del 18 luglio 1994</w:t>
      </w:r>
    </w:p>
    <w:p>
      <w:pPr>
        <w:pStyle w:val="Heading2"/>
      </w:pPr>
      <w:r>
        <w:t>Regeste</w:t>
      </w:r>
    </w:p>
    <w:p>
      <w:r>
        <w:t>Regeste Staatsvertrag zwischen der Schweizerischen Eidgenossenschaft und den Vereinigten Staaten von Amerika über gegenseitige Rechtshilfe in Strafsachen. Ausnützen der Kenntnis vertraulicher Tatsachen (Insiderdelikte). Die Voruntersuchungen der S.E.C. fallen unter den Begriff der Ermittlungs- oder Gerichtsverfahren im Sinne von Art. 1 Ziff. 1 lit. a RVUS, zumal die S.E.C. anschliessend den Fall dem zur Eröffnung des Strafverfahrens zuständigen Attorney General übermitteln kann (E. 4). Voraussetzungen, unter denen einem Begehren, das sich auf allgemeine Verdachtsgründe stützt, Folge geleistet werden kann (E. 5a); die Inhaber von Bankkonten, welche für verdächtige Transaktionen benutzt wurden, können nicht die Rechte von Personen geltend machen, die im Sinne von Art. 10 Ziff. 2 RVUS und Art. 10 Abs. 1 IRSG nicht beteiligt sind (E. 5b); Art. 16 Abs. 2 BG-RVUS ist nur auf das Einspracheverfahren vor dem Bundesamt für Polizeiwesen anwendbar (E. 5b). Tragweite des Verhältnismässigkeitsgrundsatzes im Bereich der Rechtshilfe in Strafsachen, insbesondere bei Insiderdelikten (E. 5c).</w:t>
      </w:r>
    </w:p>
    <w:p>
      <w:pPr>
        <w:pStyle w:val="Heading2"/>
      </w:pPr>
      <w:r>
        <w:t>Volltext</w:t>
      </w:r>
    </w:p>
    <w:p>
      <w:r>
        <w:t>Urteilskopf 120 Ib 251 36. Estratto della sentenza 18 luglio 1994 della I Corte di diritto pubblico nella causa A, B e C c. Ufficio federale di polizia (ricorso di diritto amministrativo) Regeste Staatsvertrag zwischen der Schweizerischen Eidgenossenschaft und den Vereinigten Staaten von Amerika über gegenseitige Rechtshilfe in Strafsachen. Ausnützen der Kenntnis vertraulicher Tatsachen (Insiderdelikte). Die Voruntersuchungen der S.E.C. fallen unter den Begriff der Ermittlungs- oder Gerichtsverfahren im Sinne von Art. 1 Ziff. 1 lit. a RVUS , zumal die S.E.C. anschliessend den Fall dem zur Eröffnung des Strafverfahrens zuständigen Attorney General übermitteln kann (E. 4). Voraussetzungen, unter denen einem Begehren, das sich auf allgemeine Verdachtsgründe stützt, Folge geleistet werden kann (E. 5a); die Inhaber von Bankkonten, welche für verdächtige Transaktionen benutzt wurden, können nicht die Rechte von Personen geltend machen, die im Sinne von Art. 10 Ziff. 2 RVUS und Art. 10 Abs. 1 IRSG nicht beteiligt sind (E. 5b); Art. 16 Abs. 2 BG-RVUS ist nur auf das Einspracheverfahren vor dem Bundesamt für Polizeiwesen anwendbar (E. 5b). Tragweite des Verhältnismässigkeitsgrundsatzes im Bereich der Rechtshilfe in Strafsachen, insbesondere bei Insiderdelikten (E. 5c). Sachverhalt ab Seite 252 BGE 120 Ib 251 S. 252 Il 2 novembre 1992 il Dipartimento di giustizia degli Stati Uniti d'America ha presentato all'Ufficio federale di Polizia (UFP) una domanda d'assistenza giudiziaria in materia penale fondata sull'omonimo trattato che lega i due paesi. Risulta in sostanza da tale domanda che la "Securities and Exchange Commission" (S.E.C.) sospetta persone non ancora identificate di aver acquistato tramite due conti presso la Banca X in Lugano 40'000 azioni ordinarie della società Altos Computer Systems (Altos), beneficiando di informazioni riservate relative alla fusione fra la Altos e la Acer America Corporation (Acer). La procedura di fusione è stata avviata nel marzo 1989 ed annunciata pubblicamente il 28 giugno 1990; le operazioni d'iniziati sarebbero invece avvenute il 26 giugno 1990. La rivendita delle 40'000 azioni ordinarie della Altos - effettuata fra il 29 giugno e il 10 luglio 1990 - avrebbe fruttato circa US $ 72'000.--. La domanda tende ad ottenere informazioni sull'identità degli acquirenti e ad acquisire la documentazione bancaria per il periodo dal 1o maggio 1990 al 1o settembre 1990. Lo Stato richiedente postula inoltre l'audizione dei compratori e dei funzionari di banca che avevano eseguito le operazioni di acquisto delle azioni alla presenza di avvocati della S.E.C. Il 12 novembre 1992 l'UFP ha dichiarato la domanda ammissibile ai sensi dell'art. 10 della legge federale di applicazione al Trattato (LTAGSU; RS 351.93) e l'ha trasmessa per esecuzione al Ministero pubblico del Cantone BGE 120 Ib 251 S. 253 del Ticino. A, B e C, titolari di relazioni bancarie interessate all'acquisto di azioni della Altos, si sono opposti alla procedura di assistenza con lettere del 4 dicembre 1992 e hanno poi motivato la loro opposizione ( art. 16 cpv. 3 LTAGSU ) con diffusi memoriali del 28 dicembre 1992. Con decisioni distinte del 6 aprile 1994 l'UFP ha respinto le opposizioni. Esso ha rilevato in sostanza che gli opponenti non potevano essere considerati persone che non hanno apparentemente alcun rapporto con il reato indicato nella domanda ai sensi dell' art. 10 n. 2 del Trattato e che non potevano essere escluse a priori eventuali implicazioni degli opponenti nello sfruttamento di conoscenze di fatti confidenziali. A, B e C sono insorti contro le decisioni dell'Ufficio con ricorsi di diritto amministrativo del 6 maggio 1994, chiedendo al Tribunale federale di annullarla e di respingere la domanda di assistenza. Erwägungen Dai considerandi: 4. Le indagini preliminari condotte dalla S.E.C. costituiscono un'inchiesta relativa a reati la cui punizione cade sotto la giurisdizione degli Stati Uniti ai sensi dell' art. 1 n. 1 lett. a TAGSU (RS 0.351.933.6) ( DTF 118 Ia 550 consid. 2 e rinvii); la Svizzera deve quindi per principio prestare assistenza. I fatti sui quali indaga la S.E.C. sarebbero oggettivamente punibili anche in Svizzera quale sfruttamento della conoscenza di fatti confidenziali ai sensi dell' art. 161 cpv. 1 e 2 CP . Ciò non è del resto contestato nei ricorsi. In concreto, sono quindi adempiuti i requisiti per l'applicazione di misure coercitive, quali la levata del segreto bancario e la perquisizione di carte, anche se il reato non è compreso nella lista annessa al Trattato (art. 4 n.ri 1, 2 lett. a e 3 TAGSU; v. sul preminente interesse pubblico al controllo dell'utilizzazione di informazioni privilegiate e all'applicazione di misure coercitive DTF 118 Ib 552 seg. consid. 3b). Contrariamente all'assunto dei ricorrenti, non è necessario appurare se negli Stati Uniti sia stata aperta una procedura penale o civile, dal momento che la S.E.C. può poi trasmettere il caso all'Attorney General, competente ad aprire il procedimento penale (EGLI, L'entraide judiciaire accordée par la Suisse pour la répression des délits d'initiés, in Festschrift A. Koller, pag. 617 seg. e riferimenti; inoltre per il caso analogo della commissione francese regolatrice delle operazioni di borsa cfr. DTF 118 Ib 459 seg. consid. 4). BGE 120 Ib 251 S. 254 5. I ricorrenti adducono in sostanza che l'acquisto non sarebbe avvenuto sulla base di informazioni privilegiate; che sarebbero estranei ai fatti sui quali indaga la S.E.C. e che la domanda violerebbe il principio della proporzionalità. Essi invocano inoltre gli art. 10 n. 2 TAGSU e 16 cpv. 2 LTAGSU. a) Secondo la prassi costante del Tribunale federale lo Stato richiesto deve dar seguito anche ad una domanda basata - come nel caso di specie - su sospetti generali, allorché non si può fare altrimenti tenendo conto dello stato dell'inchiesta, della sua complessità e della natura dei reati perseguiti: ciò è il caso in materia di operazioni di iniziati (v. DTF 114 Ib 56 e sentenza inedita nella causa H Inc. del 16 aprile 1991; EGLI, op.cit., pag. 619 e riferimenti). In concreto, sulla base dell'esposto dei fatti, sussiste il fondato sospetto (v. su questa nozione DTF 118 Ib 551 seg. consid. 3a e rinvii) che l'acquisto delle azioni della Altos, avvenuto prima delle congetture riportate dalla stampa americana e del comunicato stampa della Acer, sia dovuto allo sfruttamento di informazioni privilegiate. Invano i ricorrenti affermano che l'acquisto sarebbe avvenuto sulla base di informazioni lecite, dal momento che non si può escludere che essi abbiano beneficiato di informazioni più precise in merito al progetto di fusione (EGLI, op.cit., pag. 619 in basso e 620 in alto e riferimenti). I sospetti che gravano sui ricorrenti sono sufficienti, tenuto conto della complessità e della natura dei reati per i quali si indaga e spetterà alle autorità americane determinare se siano state effettivamente compiute operazioni delittuose. Le considerazioni che precedono fanno apparire manifestamente infondata l'adduzione secondo cui la domanda tenderebbe ad un'inammissibile indagine esplorativa. Per quanto concerne l'asserita estraneità ai fatti, basta rilevare che l'eventuale qualità di persona non implicata nell'inchiesta all'estero non consente a priori di opporsi alle misure di assistenza, ma solo di beneficiare della protezione accresciuta istituita dagli art. 10 n. 2 TAGSU e 10 cpv. 1 AIMP (v. DTF 107 Ib 254 segg. consid. 2a - b). b) I ricorrenti non possono neppure prevalersi della qualità di persone non implicate. In effetti, per escludere tale qualità, basta che sussista una relazione diretta e oggettiva tra la persona in questione ed il reato per il quale si indaga - ciò è il caso per i ricorrenti titolari di conti bancari usati per le transazioni sospette -, senza che siano necessarie un'implicazione nell'operazione criminosa e ancor meno una colpevolezza soggettiva ai sensi del diritto penale ( DTF 112 Ib 463 ; v. inoltre DTF 115 Ib 64 consid. 4c). Negata tale qualità, non è necessario indagare se sarebbero BGE 120 Ib 251 S. 255 in caso adempiute le ulteriori specifiche condizioni (lett. a, b, c dell' art. 10 n. 2 TAGSU ), verificandosi le quali la trasmissione dei mezzi di prova e delle informazioni deve ugualmente effettuarsi. Né giova ai ricorrenti Capello e Altobelli richiamarsi all' art. 16 cpv. 2 LTAGSU , secondo cui l'opponente può far valere che l'atto di assistenza giudiziaria gli causa inconvenienti che non gli si potrebbero ragionevolmente addossare o pregiudizi irreparabili. Tale norma non concerne il rifiuto o la concessione dell'assistenza, ma unicamente la procedura di opposizione davanti all'UFP. Essa permette all'opponente di richiedere una decisione incidentale ai sensi dell' art. 11 cpv. 1 lett. a LTAGSU , in deroga all' art. 16 cpv. 5 LTAGSU che autorizza l'Ufficio a differire la decisione su opposizione fino alla chiusura della procedura di assistenza (sentenza inedita del 14 settembre 1992 nella causa R Inc. e G Corp.; messaggio del CF alla legge federale relativa al Trattato, in FF 1974 II pag. 898). c) Resta da esaminare la censura di violazione del principio della proporzionalità. Al proposito i ricorrenti adducono che le misure ordinate arrecherebbero loro notevoli pregiudizi e li priverebbero della protezione del segreto bancario. Anche questa censura è manifestamente infondata. Giova dapprima sottolineare che la tutela del segreto bancario non osta da sola e in principio alla concessione dell'assistenza giudiziaria ( DTF 115 Ib 83 consid. 4b). Per il resto i ricorrenti disattendono che la questione di sapere se le informazioni richieste nell'ambito di una domanda di assistenza siano necessarie o utili alla procedura in corso nello Stato richiedente, in linea di principio, deve essere lasciata all'apprezzamento delle autorità di quest'ultimo. Lo Stato richiesto non dispone infatti dei mezzi che gli permettano di pronunciarsi sull'opportunità di assumere determinate prove e non può quindi sostituire il proprio potere di apprezzamento a quello dell'autorità estera che conduce le indagini. La richiesta di assunzione di prove nell'ambito di una domanda di assistenza può pertanto essere rifiutata solo se il principio della proporzionalità è manifestamente violato (v. DTF 115 Ib 82 consid. 4a, DTF 113 Ib 164 ; sulla portata di questo principio nell'ambito di operazioni di iniziati EGLI, op.cit., pag. 621 seg.). Ciò non è manifestamente il caso in concreto. La documentazione relativa ai conti bancari dei ricorrenti (estratti conto, corrispondenza o altri documenti relativi all'acquisto e alla vendita delle azioni della Altos) permetterà alla S.E.C. di vagliare se l'acquisto delle azioni della Altos ha carattere ordinario o insolito per rapporto agli acquisti abituali, BGE 120 Ib 251 S. 256 all'origine dei capitali utilizzati e alla destinazione dell'utile. Inoltre, la documentazione può permettere di appurare eventuali legami fra gli acquisti dei ricorrenti e quelli di altri acquirenti o un legame fra di essi o chi ha operato sui conti e il detentore (o i detentori) di informazioni riservate. Ne segue che le misure di assistenza richieste sono utili a far progredire l'inchiesta e che non vi è alcuna violazione del principio della proporzionalità. Lo Stato richiedente ha pure postulato la presenza all'audizione dei testi degli avvocati della S.E.C. Su questo punto e, in particolare sulle modalità con le quali dovrà essere eseguita tale audizione, è opportuno rinviare a quanto esposto dal Tribunale federale in DTF 118 Ib 562 consid.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